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DD" w:rsidRDefault="008A08DD" w:rsidP="00C267FC">
      <w:pPr>
        <w:jc w:val="center"/>
        <w:rPr>
          <w:b/>
          <w:color w:val="C0504D"/>
          <w:sz w:val="72"/>
          <w:szCs w:val="72"/>
        </w:rPr>
      </w:pPr>
    </w:p>
    <w:p w:rsidR="008A08DD" w:rsidRDefault="008A08DD" w:rsidP="00C267FC">
      <w:pPr>
        <w:jc w:val="center"/>
        <w:rPr>
          <w:b/>
          <w:color w:val="C0504D"/>
          <w:sz w:val="72"/>
          <w:szCs w:val="72"/>
        </w:rPr>
      </w:pPr>
    </w:p>
    <w:p w:rsidR="008A08DD" w:rsidRDefault="008A08DD" w:rsidP="00C267FC">
      <w:pPr>
        <w:jc w:val="center"/>
        <w:rPr>
          <w:b/>
          <w:color w:val="C0504D"/>
          <w:sz w:val="72"/>
          <w:szCs w:val="72"/>
        </w:rPr>
      </w:pPr>
    </w:p>
    <w:p w:rsidR="00C267FC" w:rsidRDefault="00C267FC" w:rsidP="00C267FC">
      <w:pPr>
        <w:jc w:val="center"/>
        <w:rPr>
          <w:b/>
          <w:i/>
          <w:color w:val="C0504D"/>
          <w:sz w:val="72"/>
          <w:szCs w:val="72"/>
        </w:rPr>
      </w:pPr>
      <w:r>
        <w:rPr>
          <w:b/>
          <w:color w:val="C0504D"/>
          <w:sz w:val="72"/>
          <w:szCs w:val="72"/>
        </w:rPr>
        <w:t>Газета</w:t>
      </w:r>
      <w:r>
        <w:rPr>
          <w:b/>
          <w:i/>
          <w:color w:val="C0504D"/>
          <w:sz w:val="72"/>
          <w:szCs w:val="72"/>
        </w:rPr>
        <w:t xml:space="preserve"> для родителей</w:t>
      </w:r>
    </w:p>
    <w:p w:rsidR="00C267FC" w:rsidRDefault="00C267FC" w:rsidP="00C267FC">
      <w:pPr>
        <w:jc w:val="center"/>
        <w:rPr>
          <w:b/>
          <w:color w:val="F79646"/>
          <w:sz w:val="56"/>
          <w:szCs w:val="56"/>
        </w:rPr>
      </w:pPr>
      <w:r>
        <w:rPr>
          <w:b/>
          <w:color w:val="F79646"/>
          <w:sz w:val="56"/>
          <w:szCs w:val="56"/>
        </w:rPr>
        <w:t xml:space="preserve">МДОБУ </w:t>
      </w:r>
      <w:r w:rsidR="0039643B" w:rsidRPr="00BA1D7C">
        <w:rPr>
          <w:b/>
          <w:color w:val="F79646"/>
          <w:sz w:val="48"/>
          <w:szCs w:val="48"/>
        </w:rPr>
        <w:t>д.с.№1</w:t>
      </w:r>
      <w:r>
        <w:rPr>
          <w:b/>
          <w:color w:val="F79646"/>
          <w:sz w:val="56"/>
          <w:szCs w:val="56"/>
        </w:rPr>
        <w:t xml:space="preserve"> «Золотой ключик»</w:t>
      </w:r>
    </w:p>
    <w:p w:rsidR="00C267FC" w:rsidRDefault="00C267FC" w:rsidP="00C267FC">
      <w:pPr>
        <w:jc w:val="center"/>
        <w:rPr>
          <w:b/>
          <w:color w:val="F79646"/>
          <w:sz w:val="56"/>
          <w:szCs w:val="56"/>
        </w:rPr>
      </w:pPr>
      <w:r>
        <w:rPr>
          <w:b/>
          <w:color w:val="F79646"/>
          <w:sz w:val="48"/>
          <w:szCs w:val="48"/>
        </w:rPr>
        <w:t>Вторая младшая гр.</w:t>
      </w:r>
      <w:r>
        <w:rPr>
          <w:b/>
          <w:color w:val="F79646"/>
          <w:sz w:val="56"/>
          <w:szCs w:val="56"/>
        </w:rPr>
        <w:t xml:space="preserve"> «Капельки»</w:t>
      </w:r>
    </w:p>
    <w:p w:rsidR="00C267FC" w:rsidRDefault="00954C17" w:rsidP="00C267FC">
      <w:pPr>
        <w:rPr>
          <w:b/>
          <w:bCs/>
          <w:sz w:val="36"/>
        </w:rPr>
      </w:pPr>
      <w:r w:rsidRPr="00954C17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90pt;margin-top:1.3pt;width:346.5pt;height:55.75pt;z-index:251658240" fillcolor="#f60" stroked="f">
            <v:fill r:id="rId5" o:title="40%" color2="#936" type="pattern"/>
            <v:shadow on="t" color="silver" offset="3pt,3pt"/>
            <v:textpath style="font-family:&quot;Times New Roman&quot;;v-text-kern:t" trim="t" fitpath="t" xscale="f" string="&quot;Любимый ребенок&quot;"/>
          </v:shape>
        </w:pict>
      </w:r>
    </w:p>
    <w:p w:rsidR="00C267FC" w:rsidRDefault="00C267FC" w:rsidP="00C267FC"/>
    <w:p w:rsidR="00C267FC" w:rsidRDefault="00C267FC" w:rsidP="00C267FC"/>
    <w:p w:rsidR="001F22E7" w:rsidRDefault="001F22E7" w:rsidP="00C267FC">
      <w:pPr>
        <w:rPr>
          <w:b/>
          <w:bCs/>
          <w:color w:val="E36C0A"/>
          <w:sz w:val="28"/>
          <w:szCs w:val="28"/>
        </w:rPr>
      </w:pPr>
    </w:p>
    <w:p w:rsidR="002D4DFE" w:rsidRDefault="00C267FC" w:rsidP="002D4DFE">
      <w:pPr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 xml:space="preserve">                 </w:t>
      </w:r>
      <w:r w:rsidR="002D4DFE">
        <w:rPr>
          <w:b/>
          <w:bCs/>
          <w:color w:val="E36C0A"/>
          <w:sz w:val="28"/>
          <w:szCs w:val="28"/>
        </w:rPr>
        <w:t xml:space="preserve">           </w:t>
      </w:r>
      <w:r w:rsidR="00934F20">
        <w:rPr>
          <w:b/>
          <w:bCs/>
          <w:color w:val="E36C0A"/>
          <w:sz w:val="28"/>
          <w:szCs w:val="28"/>
        </w:rPr>
        <w:t xml:space="preserve"> </w:t>
      </w:r>
      <w:r>
        <w:rPr>
          <w:b/>
          <w:bCs/>
          <w:color w:val="E36C0A"/>
          <w:sz w:val="28"/>
          <w:szCs w:val="28"/>
        </w:rPr>
        <w:t xml:space="preserve">       </w:t>
      </w:r>
      <w:r w:rsidR="002D4DFE">
        <w:rPr>
          <w:b/>
          <w:bCs/>
          <w:color w:val="E36C0A"/>
          <w:sz w:val="28"/>
          <w:szCs w:val="28"/>
        </w:rPr>
        <w:t xml:space="preserve">            № 4 за май, 2019 го</w:t>
      </w:r>
      <w:r w:rsidR="00BA1D7C">
        <w:rPr>
          <w:b/>
          <w:bCs/>
          <w:color w:val="E36C0A"/>
          <w:sz w:val="28"/>
          <w:szCs w:val="28"/>
        </w:rPr>
        <w:t>д.</w:t>
      </w:r>
    </w:p>
    <w:p w:rsidR="002D4DFE" w:rsidRDefault="002D4DFE" w:rsidP="001F22E7">
      <w:pPr>
        <w:tabs>
          <w:tab w:val="left" w:pos="8540"/>
        </w:tabs>
        <w:rPr>
          <w:noProof/>
        </w:rPr>
      </w:pPr>
    </w:p>
    <w:p w:rsidR="001457ED" w:rsidRDefault="00954C17" w:rsidP="001F22E7">
      <w:pPr>
        <w:tabs>
          <w:tab w:val="left" w:pos="8540"/>
        </w:tabs>
      </w:pPr>
      <w:r w:rsidRPr="00954C17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9" type="#_x0000_t202" style="position:absolute;margin-left:30.2pt;margin-top:-16pt;width:374.4pt;height:70.9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" filled="f" stroked="f">
            <v:textbox style="mso-fit-shape-to-text:t">
              <w:txbxContent>
                <w:p w:rsidR="001F22E7" w:rsidRPr="00934F20" w:rsidRDefault="001F22E7" w:rsidP="001F22E7">
                  <w:pPr>
                    <w:rPr>
                      <w:sz w:val="72"/>
                      <w:szCs w:val="72"/>
                    </w:rPr>
                  </w:pPr>
                  <w:r w:rsidRPr="00934F20">
                    <w:rPr>
                      <w:b/>
                      <w:color w:val="0070C0"/>
                      <w:spacing w:val="60"/>
                      <w:sz w:val="72"/>
                      <w:szCs w:val="72"/>
                    </w:rPr>
                    <w:t>День защиты детей</w:t>
                  </w:r>
                </w:p>
              </w:txbxContent>
            </v:textbox>
          </v:shape>
        </w:pict>
      </w:r>
    </w:p>
    <w:p w:rsidR="001457ED" w:rsidRPr="001457ED" w:rsidRDefault="001457ED" w:rsidP="001457ED"/>
    <w:p w:rsidR="001457ED" w:rsidRPr="001457ED" w:rsidRDefault="001457ED" w:rsidP="001457ED"/>
    <w:p w:rsidR="001457ED" w:rsidRPr="001457ED" w:rsidRDefault="001457ED" w:rsidP="001457ED">
      <w:r>
        <w:rPr>
          <w:noProof/>
        </w:rPr>
        <w:drawing>
          <wp:inline distT="0" distB="0" distL="0" distR="0">
            <wp:extent cx="2809875" cy="2809875"/>
            <wp:effectExtent l="0" t="0" r="9525" b="9525"/>
            <wp:docPr id="18" name="Рисунок 18" descr="http://www.fanstudio.ru/archive/20120601/c3pGZ732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www.fanstudio.ru/archive/20120601/c3pGZ732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47" b="2847"/>
                    <a:stretch/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A1D7C">
        <w:rPr>
          <w:noProof/>
        </w:rPr>
        <w:drawing>
          <wp:inline distT="0" distB="0" distL="0" distR="0">
            <wp:extent cx="2809875" cy="2809875"/>
            <wp:effectExtent l="0" t="0" r="9525" b="9525"/>
            <wp:docPr id="2" name="Рисунок 2" descr="http://www.stihi.ru/pics/2012/05/30/7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stihi.ru/pics/2012/05/30/71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ED" w:rsidRPr="001457ED" w:rsidRDefault="001457ED" w:rsidP="001457ED"/>
    <w:p w:rsidR="001457ED" w:rsidRPr="001457ED" w:rsidRDefault="001457ED" w:rsidP="001457ED"/>
    <w:p w:rsidR="001457ED" w:rsidRPr="001457ED" w:rsidRDefault="001457ED" w:rsidP="00D65BDE"/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8A08DD" w:rsidRDefault="008A08DD" w:rsidP="00D65BDE">
      <w:pPr>
        <w:ind w:firstLine="720"/>
        <w:rPr>
          <w:b/>
          <w:color w:val="1F497D" w:themeColor="text2"/>
        </w:rPr>
      </w:pPr>
    </w:p>
    <w:p w:rsidR="001457ED" w:rsidRPr="00AD6204" w:rsidRDefault="008A08DD" w:rsidP="00D65BDE">
      <w:pPr>
        <w:ind w:firstLine="720"/>
        <w:rPr>
          <w:b/>
          <w:color w:val="1F497D" w:themeColor="text2"/>
        </w:rPr>
      </w:pPr>
      <w:r>
        <w:rPr>
          <w:b/>
          <w:color w:val="1F497D" w:themeColor="text2"/>
        </w:rPr>
        <w:t>Д</w:t>
      </w:r>
      <w:r w:rsidR="002A2FCA">
        <w:rPr>
          <w:b/>
          <w:color w:val="1F497D" w:themeColor="text2"/>
        </w:rPr>
        <w:t xml:space="preserve">етство - это самое счастливое время для многих из нас, мы всегда с теплыми чувствами вспоминаем годы нашей молодости и детства, однако далеко не все люди могут похвастаться такими радостными воспоминаниями о детском возрасте. Дети надеются на нас, они целиком и полностью доверяют нам, нуждаются в нас и не могут без нас жить. </w:t>
      </w:r>
    </w:p>
    <w:p w:rsidR="000C5E6E" w:rsidRDefault="00AD6204" w:rsidP="00D65BDE">
      <w:pPr>
        <w:ind w:firstLine="720"/>
        <w:rPr>
          <w:b/>
          <w:color w:val="1F497D" w:themeColor="text2"/>
        </w:rPr>
      </w:pPr>
      <w:r>
        <w:rPr>
          <w:b/>
          <w:color w:val="1F497D" w:themeColor="text2"/>
        </w:rPr>
        <w:t>День защиты детей, приходящийся на первый день лета - один из самых старых международных праздников, его отмечают во всем мире с 1950 года.</w:t>
      </w:r>
      <w:r>
        <w:rPr>
          <w:rFonts w:cs="Arial"/>
          <w:b/>
          <w:color w:val="1F497D" w:themeColor="text2"/>
        </w:rPr>
        <w:t> </w:t>
      </w:r>
      <w:r>
        <w:rPr>
          <w:b/>
          <w:color w:val="1F497D" w:themeColor="text2"/>
        </w:rPr>
        <w:t>Решение о его проведении было принято Международной демократической федерацией женщин на специальной сессии в ноябре 1949 года. ООН поддержала эту инициативу и объявила защиту прав, жизни и здоровья детей одним из приоритетных направлений своей деятельности</w:t>
      </w:r>
      <w:r w:rsidR="00C5755F">
        <w:rPr>
          <w:b/>
          <w:color w:val="1F497D" w:themeColor="text2"/>
        </w:rPr>
        <w:t>.</w:t>
      </w:r>
      <w:r w:rsidR="001516C9" w:rsidRPr="001516C9">
        <w:rPr>
          <w:b/>
          <w:color w:val="1F497D" w:themeColor="text2"/>
        </w:rPr>
        <w:t xml:space="preserve"> </w:t>
      </w:r>
      <w:r w:rsidR="001516C9">
        <w:rPr>
          <w:b/>
          <w:color w:val="1F497D" w:themeColor="text2"/>
        </w:rPr>
        <w:t>Международный день защиты детей - это, прежде всего, напоминание взрослым о необходимости соблюдения прав детей на жизнь, на свободу мнения и религии, на образование, 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</w:t>
      </w:r>
      <w:r w:rsidR="001516C9">
        <w:rPr>
          <w:rFonts w:cs="Arial"/>
          <w:b/>
          <w:color w:val="1F497D" w:themeColor="text2"/>
        </w:rPr>
        <w:t> </w:t>
      </w:r>
      <w:r w:rsidR="001516C9">
        <w:rPr>
          <w:b/>
          <w:color w:val="1F497D" w:themeColor="text2"/>
        </w:rPr>
        <w:t>День защиты детей надо ценить как праздник, который помогает социальному развитию детей, физическому и духовному. Необходимо  предпринимать  все усилия, чтобы наши дети могли с улыбкой через несколько лет вспоминать годы, когда они были маленькими, когда они росли, и входили во взрослую жизнь.</w:t>
      </w:r>
    </w:p>
    <w:p w:rsidR="000C5E6E" w:rsidRDefault="000C5E6E" w:rsidP="00D65BDE">
      <w:pPr>
        <w:ind w:firstLine="720"/>
        <w:rPr>
          <w:b/>
          <w:color w:val="1F497D" w:themeColor="text2"/>
        </w:rPr>
      </w:pPr>
    </w:p>
    <w:p w:rsidR="001457ED" w:rsidRPr="00E558FC" w:rsidRDefault="000C5E6E" w:rsidP="00E558FC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Давайте не разочаруем их детских надежд, а поможем им быть счастливыми!</w:t>
      </w:r>
    </w:p>
    <w:p w:rsidR="002C253E" w:rsidRDefault="00E558FC" w:rsidP="001457ED">
      <w:pPr>
        <w:tabs>
          <w:tab w:val="left" w:pos="2600"/>
        </w:tabs>
      </w:pPr>
      <w:r>
        <w:rPr>
          <w:noProof/>
        </w:rPr>
        <w:drawing>
          <wp:inline distT="0" distB="0" distL="0" distR="0">
            <wp:extent cx="5940425" cy="1619224"/>
            <wp:effectExtent l="114300" t="114300" r="117475" b="114935"/>
            <wp:docPr id="6" name="Рисунок 6" descr="D:\т наташа\Методист\картинки\08_resiz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т наташа\Методист\картинки\08_resized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-1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3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2C253E" w:rsidRDefault="002C253E" w:rsidP="001457ED">
      <w:pPr>
        <w:tabs>
          <w:tab w:val="left" w:pos="2600"/>
        </w:tabs>
      </w:pPr>
    </w:p>
    <w:p w:rsidR="00320C8A" w:rsidRDefault="00954C17" w:rsidP="001457ED">
      <w:pPr>
        <w:tabs>
          <w:tab w:val="left" w:pos="2600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7.95pt;margin-top:.55pt;width:281.1pt;height:68.6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 что у нас?"/>
          </v:shape>
        </w:pict>
      </w:r>
      <w:r w:rsidR="002C253E">
        <w:t xml:space="preserve">    </w:t>
      </w:r>
    </w:p>
    <w:p w:rsidR="00320C8A" w:rsidRDefault="00320C8A" w:rsidP="001457ED">
      <w:pPr>
        <w:tabs>
          <w:tab w:val="left" w:pos="2600"/>
        </w:tabs>
      </w:pPr>
    </w:p>
    <w:p w:rsidR="00320C8A" w:rsidRDefault="00320C8A" w:rsidP="001457ED">
      <w:pPr>
        <w:tabs>
          <w:tab w:val="left" w:pos="2600"/>
        </w:tabs>
      </w:pPr>
    </w:p>
    <w:p w:rsidR="00320C8A" w:rsidRDefault="00320C8A" w:rsidP="001457ED">
      <w:pPr>
        <w:tabs>
          <w:tab w:val="left" w:pos="2600"/>
        </w:tabs>
      </w:pPr>
    </w:p>
    <w:p w:rsidR="00320C8A" w:rsidRDefault="00320C8A" w:rsidP="001457ED">
      <w:pPr>
        <w:tabs>
          <w:tab w:val="left" w:pos="2600"/>
        </w:tabs>
      </w:pPr>
    </w:p>
    <w:p w:rsidR="00320C8A" w:rsidRDefault="00320C8A" w:rsidP="001457ED">
      <w:pPr>
        <w:tabs>
          <w:tab w:val="left" w:pos="2600"/>
        </w:tabs>
      </w:pPr>
    </w:p>
    <w:p w:rsidR="008A08DD" w:rsidRDefault="002C253E" w:rsidP="00D65BDE">
      <w:pPr>
        <w:spacing w:before="100" w:beforeAutospacing="1" w:after="100" w:afterAutospacing="1" w:line="276" w:lineRule="auto"/>
      </w:pPr>
      <w:r>
        <w:t xml:space="preserve">      </w:t>
      </w:r>
      <w:r w:rsidR="00E7539D">
        <w:rPr>
          <w:sz w:val="28"/>
          <w:szCs w:val="28"/>
        </w:rPr>
        <w:t xml:space="preserve">  С каждым годом  в нашей  стране  растет  число  дорожно-транспортных происшествий, все чаще и чаще их жертвами становятся  дети.  В нашем детском саду этой проблеме уделяется  особое внимание.</w:t>
      </w:r>
      <w:r w:rsidR="00E7539D">
        <w:t xml:space="preserve"> </w:t>
      </w:r>
      <w:r w:rsidR="00E7539D">
        <w:rPr>
          <w:sz w:val="28"/>
          <w:szCs w:val="28"/>
        </w:rPr>
        <w:t>Мы считаем, что  с дорожной азбукой   нужно  знакомить  детей   с младшего возраста.</w:t>
      </w:r>
      <w:r w:rsidR="00E7539D">
        <w:t xml:space="preserve"> </w:t>
      </w:r>
      <w:r w:rsidR="00E7539D">
        <w:rPr>
          <w:sz w:val="28"/>
          <w:szCs w:val="28"/>
        </w:rPr>
        <w:t xml:space="preserve"> В каждом учреждении существуют свои методы обучения  детей  правилам  дорожного  движения. Мы используем  программу Н.Н. Авдеевой, О.Л. Князевой, Р.В. </w:t>
      </w:r>
      <w:proofErr w:type="spellStart"/>
      <w:r w:rsidR="00E7539D">
        <w:rPr>
          <w:sz w:val="28"/>
          <w:szCs w:val="28"/>
        </w:rPr>
        <w:t>Стеркиной</w:t>
      </w:r>
      <w:proofErr w:type="spellEnd"/>
      <w:r w:rsidR="00E7539D">
        <w:rPr>
          <w:sz w:val="28"/>
          <w:szCs w:val="28"/>
        </w:rPr>
        <w:t>  «Основы безопасности  детей дошкольного возраста», одним  из направлений  которой является раздел « Ребенок на улице» и программу Даниловой Т.И. «Светофор».</w:t>
      </w:r>
      <w:r w:rsidR="00E7539D">
        <w:t xml:space="preserve"> </w:t>
      </w:r>
    </w:p>
    <w:p w:rsidR="008A08DD" w:rsidRDefault="008A08DD" w:rsidP="00D65BDE">
      <w:pPr>
        <w:spacing w:before="100" w:beforeAutospacing="1" w:after="100" w:afterAutospacing="1" w:line="276" w:lineRule="auto"/>
      </w:pPr>
    </w:p>
    <w:p w:rsidR="002B2510" w:rsidRDefault="00E7539D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Не первый год в нашем учреждении в этом направлении ведется  работа: разработана нормативно-правовая база по профилактике ДДТТ,  воспитатели собирают дидактический материал, разрабатывают  пособия, мастерят своими руками  развивающие игры,  организуют совместную деятельность (праздники и развлечения с участием детей и родителей, тематические беседы, экскурсии). Знания детей по правилам дорожного движения  будут эффективными лишь в том случае, если теория тесно связана с практикой. Самым  действенным методом  доведения до детей элементарных правил  поведения на дороге является игра, в которой  они сами  участвуют. Увлекаясь ею, дети усваивают основные требования правил, осознают, кто такие пешеходы, водители, регулировщики. Педагогами в каждой возрастной группе в соответствии с возрастом детей  и требованиями программы созданы  уголки  безопасности дорожного движения.</w:t>
      </w:r>
      <w:r>
        <w:t xml:space="preserve"> </w:t>
      </w:r>
      <w:r>
        <w:rPr>
          <w:sz w:val="28"/>
          <w:szCs w:val="28"/>
        </w:rPr>
        <w:t>Необходимо отметить, что обучение правилам  дорожного движения проводятся  и</w:t>
      </w:r>
      <w:r w:rsidR="001457ED">
        <w:tab/>
        <w:t xml:space="preserve"> </w:t>
      </w:r>
      <w:r w:rsidR="002B2510">
        <w:rPr>
          <w:sz w:val="28"/>
          <w:szCs w:val="28"/>
        </w:rPr>
        <w:t>на занятиях по разным видам деятельности (рисование, конструирование, развитие речи, театральная деятельность, музыкальные занятия, физкультурные занятия).</w:t>
      </w:r>
      <w:r w:rsidR="002B2510">
        <w:t xml:space="preserve"> </w:t>
      </w:r>
      <w:r w:rsidR="002B2510">
        <w:rPr>
          <w:sz w:val="28"/>
          <w:szCs w:val="28"/>
        </w:rPr>
        <w:t> Работа дошкольного учреждения  по усвоению детьми правил безопасного поведения на улице быть может эффективной только при условии его сотрудничества  в этом вопросе с родителями.</w:t>
      </w:r>
    </w:p>
    <w:p w:rsidR="008B3009" w:rsidRDefault="00954C17" w:rsidP="001457ED">
      <w:pPr>
        <w:tabs>
          <w:tab w:val="left" w:pos="2600"/>
        </w:tabs>
      </w:pPr>
      <w:r>
        <w:pict>
          <v:shape id="_x0000_s1028" type="#_x0000_t136" style="position:absolute;margin-left:59.95pt;margin-top:-5.3pt;width:293pt;height:51.0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то интересно!"/>
          </v:shape>
        </w:pict>
      </w:r>
    </w:p>
    <w:p w:rsidR="008B3009" w:rsidRPr="008B3009" w:rsidRDefault="008B3009" w:rsidP="008B3009"/>
    <w:p w:rsidR="008B3009" w:rsidRPr="008B3009" w:rsidRDefault="008B3009" w:rsidP="008B3009"/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Избежать  опасностей на улице можно лишь путём соответствующего воспитания и обучения ребёнка. Важно знать, что могут сами дети: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НАЧИНАЯ с 3-4 лет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НАЧИНАЯ с 6 лет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ЛИШЬ НАЧИНАЯ с 7 лет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дети могут более уверенно отличить правую сторону дороги от левой. </w:t>
      </w:r>
    </w:p>
    <w:p w:rsidR="008B3009" w:rsidRDefault="008B3009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НАЧИНАЯ с 8 лет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дети уже могут реагировать мгновенно, то есть тут же останавливаться на оклик;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они уже наполовину опытные пешеходы;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они могут определить, откуда доносится шум;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5923EB" w:rsidRDefault="005923EB" w:rsidP="00D65BDE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но они по прежнему не могут распознавать чреватые опасностью ситуации. </w:t>
      </w:r>
    </w:p>
    <w:p w:rsidR="004365C3" w:rsidRDefault="004365C3" w:rsidP="00EC1E07">
      <w:p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4365C3" w:rsidRDefault="004365C3" w:rsidP="00D65BDE">
      <w:pPr>
        <w:spacing w:before="100" w:beforeAutospacing="1" w:after="100" w:afterAutospacing="1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спешите, переходите дорогу размеренным шагом. </w:t>
      </w:r>
    </w:p>
    <w:p w:rsidR="004365C3" w:rsidRDefault="004365C3" w:rsidP="00D65BDE">
      <w:pPr>
        <w:spacing w:before="100" w:beforeAutospacing="1" w:after="100" w:afterAutospacing="1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Выходя на проезжую часть дороги, прекратите разговаривать - ребёнок должен привыкнуть, что при переходе дороги нужно сосредоточиться. Не переходите дорогу на красный или жёлтый сигнал светофора. </w:t>
      </w:r>
    </w:p>
    <w:p w:rsidR="008A08DD" w:rsidRDefault="004365C3" w:rsidP="005648FC">
      <w:pPr>
        <w:spacing w:before="100" w:beforeAutospacing="1" w:after="100" w:afterAutospacing="1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Переходите дорогу только в местах, обозначенных дорожным знаком "Пешеходный переход". Из автобуса, троллейбуса, трамвая, такс</w:t>
      </w:r>
      <w:r w:rsidR="00BD08BD">
        <w:rPr>
          <w:bCs/>
          <w:sz w:val="28"/>
          <w:szCs w:val="28"/>
        </w:rPr>
        <w:t>и выходите первыми. В противном</w:t>
      </w:r>
      <w:r w:rsidR="005648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случае ребёнок может упасть или побежать на проезжую часть дороги. </w:t>
      </w:r>
    </w:p>
    <w:p w:rsidR="008A08DD" w:rsidRDefault="008A08DD" w:rsidP="005648FC">
      <w:pPr>
        <w:spacing w:before="100" w:beforeAutospacing="1" w:after="100" w:afterAutospacing="1" w:line="276" w:lineRule="auto"/>
        <w:rPr>
          <w:bCs/>
          <w:sz w:val="28"/>
          <w:szCs w:val="28"/>
        </w:rPr>
      </w:pPr>
    </w:p>
    <w:p w:rsidR="005648FC" w:rsidRDefault="005648FC" w:rsidP="005648FC">
      <w:pPr>
        <w:spacing w:before="100" w:beforeAutospacing="1" w:after="100" w:afterAutospacing="1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Не выходите с ребёнком из-за машины, кустов, не осмотрев предварительно дороги, - это типичная ошибка, и нельзя </w:t>
      </w:r>
      <w:r w:rsidR="00993B7E">
        <w:rPr>
          <w:bCs/>
          <w:sz w:val="28"/>
          <w:szCs w:val="28"/>
        </w:rPr>
        <w:t>допускать, чтобы</w:t>
      </w:r>
      <w:r>
        <w:rPr>
          <w:bCs/>
          <w:sz w:val="28"/>
          <w:szCs w:val="28"/>
        </w:rPr>
        <w:t xml:space="preserve"> дети ее повторяли</w:t>
      </w:r>
      <w:r w:rsidR="00993B7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648FC" w:rsidRDefault="00F628E1" w:rsidP="00934F20">
      <w:pPr>
        <w:spacing w:before="100" w:beforeAutospacing="1" w:after="100" w:afterAutospacing="1" w:line="276" w:lineRule="auto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532185" cy="2057400"/>
            <wp:effectExtent l="0" t="0" r="1905" b="0"/>
            <wp:docPr id="1" name="Рисунок 1" descr="20886094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0886094_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92" cy="20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center"/>
        <w:rPr>
          <w:b/>
          <w:bCs/>
          <w:i/>
          <w:iCs/>
          <w:color w:val="FF0000"/>
          <w:sz w:val="32"/>
          <w:u w:val="single"/>
        </w:rPr>
      </w:pPr>
      <w:r w:rsidRPr="00A07328">
        <w:rPr>
          <w:b/>
          <w:bCs/>
          <w:i/>
          <w:iCs/>
          <w:color w:val="FF0000"/>
          <w:sz w:val="32"/>
          <w:u w:val="single"/>
        </w:rPr>
        <w:t>От редакции:</w:t>
      </w:r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center"/>
        <w:rPr>
          <w:i/>
          <w:iCs/>
          <w:color w:val="333399"/>
          <w:sz w:val="28"/>
        </w:rPr>
      </w:pPr>
      <w:r w:rsidRPr="00A07328">
        <w:rPr>
          <w:i/>
          <w:iCs/>
          <w:color w:val="333399"/>
          <w:sz w:val="28"/>
        </w:rPr>
        <w:t>Уважаемые родители! Мы с нетерпением будем ждать Ваших откликов, пожеланий и предложений, которые непременно учтем в следующем номере нашей газеты.</w:t>
      </w:r>
    </w:p>
    <w:p w:rsidR="00A07328" w:rsidRPr="00A07328" w:rsidRDefault="00A07328" w:rsidP="00A07328">
      <w:pPr>
        <w:spacing w:before="100" w:after="100"/>
        <w:ind w:left="720"/>
        <w:jc w:val="center"/>
        <w:rPr>
          <w:b/>
          <w:bCs/>
          <w:i/>
          <w:iCs/>
          <w:color w:val="000080"/>
          <w:sz w:val="32"/>
        </w:rPr>
      </w:pPr>
      <w:r w:rsidRPr="00A07328">
        <w:rPr>
          <w:b/>
          <w:bCs/>
          <w:i/>
          <w:iCs/>
          <w:color w:val="000080"/>
          <w:sz w:val="32"/>
        </w:rPr>
        <w:t xml:space="preserve">                                                                       __________________________</w:t>
      </w:r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right"/>
        <w:rPr>
          <w:i/>
          <w:iCs/>
          <w:color w:val="0070C0"/>
          <w:sz w:val="28"/>
        </w:rPr>
      </w:pPr>
      <w:r w:rsidRPr="00A07328">
        <w:rPr>
          <w:i/>
          <w:iCs/>
          <w:color w:val="0070C0"/>
          <w:sz w:val="28"/>
        </w:rPr>
        <w:t xml:space="preserve">Детский сад </w:t>
      </w:r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right"/>
        <w:rPr>
          <w:i/>
          <w:iCs/>
          <w:color w:val="0070C0"/>
          <w:sz w:val="28"/>
        </w:rPr>
      </w:pPr>
      <w:r w:rsidRPr="00A07328">
        <w:rPr>
          <w:i/>
          <w:iCs/>
          <w:color w:val="0070C0"/>
          <w:sz w:val="28"/>
        </w:rPr>
        <w:t xml:space="preserve">«Золотой ключик» </w:t>
      </w:r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right"/>
        <w:rPr>
          <w:i/>
          <w:iCs/>
          <w:color w:val="0070C0"/>
          <w:sz w:val="28"/>
        </w:rPr>
      </w:pPr>
      <w:r w:rsidRPr="00A07328">
        <w:rPr>
          <w:i/>
          <w:iCs/>
          <w:color w:val="0070C0"/>
          <w:sz w:val="28"/>
        </w:rPr>
        <w:t>вторая младшая группа</w:t>
      </w:r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right"/>
        <w:rPr>
          <w:i/>
          <w:iCs/>
          <w:color w:val="0070C0"/>
          <w:sz w:val="28"/>
        </w:rPr>
      </w:pPr>
      <w:r w:rsidRPr="00A07328">
        <w:rPr>
          <w:i/>
          <w:iCs/>
          <w:color w:val="0070C0"/>
          <w:sz w:val="28"/>
        </w:rPr>
        <w:t xml:space="preserve"> «Капельки» </w:t>
      </w:r>
    </w:p>
    <w:p w:rsidR="00A07328" w:rsidRPr="00A07328" w:rsidRDefault="00A07328" w:rsidP="00A07328">
      <w:pPr>
        <w:numPr>
          <w:ilvl w:val="0"/>
          <w:numId w:val="1"/>
        </w:numPr>
        <w:spacing w:before="100" w:after="100"/>
        <w:jc w:val="right"/>
        <w:rPr>
          <w:i/>
          <w:iCs/>
          <w:color w:val="0070C0"/>
          <w:sz w:val="28"/>
        </w:rPr>
      </w:pPr>
      <w:r w:rsidRPr="00A07328">
        <w:rPr>
          <w:i/>
          <w:iCs/>
          <w:color w:val="0070C0"/>
          <w:sz w:val="28"/>
        </w:rPr>
        <w:t xml:space="preserve">Воспитатель группы </w:t>
      </w:r>
    </w:p>
    <w:p w:rsidR="00A07328" w:rsidRDefault="00A07328" w:rsidP="00A07328">
      <w:pPr>
        <w:numPr>
          <w:ilvl w:val="0"/>
          <w:numId w:val="1"/>
        </w:numPr>
        <w:spacing w:before="100" w:after="100"/>
        <w:jc w:val="right"/>
        <w:rPr>
          <w:i/>
          <w:iCs/>
          <w:color w:val="0070C0"/>
          <w:sz w:val="28"/>
        </w:rPr>
      </w:pPr>
      <w:r w:rsidRPr="00A07328">
        <w:rPr>
          <w:i/>
          <w:iCs/>
          <w:color w:val="0070C0"/>
          <w:sz w:val="28"/>
        </w:rPr>
        <w:t>Эллер Светлана Петровна</w:t>
      </w:r>
    </w:p>
    <w:p w:rsidR="00A07328" w:rsidRPr="00A07328" w:rsidRDefault="00A07328" w:rsidP="00A07328">
      <w:pPr>
        <w:spacing w:line="360" w:lineRule="auto"/>
        <w:ind w:left="720"/>
        <w:jc w:val="both"/>
        <w:rPr>
          <w:sz w:val="28"/>
          <w:szCs w:val="28"/>
        </w:rPr>
      </w:pPr>
    </w:p>
    <w:p w:rsidR="005648FC" w:rsidRDefault="005648FC" w:rsidP="005648FC">
      <w:pPr>
        <w:spacing w:before="100" w:beforeAutospacing="1" w:after="100" w:afterAutospacing="1" w:line="276" w:lineRule="auto"/>
        <w:jc w:val="center"/>
        <w:rPr>
          <w:bCs/>
          <w:sz w:val="28"/>
          <w:szCs w:val="28"/>
        </w:rPr>
      </w:pPr>
    </w:p>
    <w:p w:rsidR="0027773A" w:rsidRPr="008B3009" w:rsidRDefault="0027773A" w:rsidP="005648FC">
      <w:pPr>
        <w:jc w:val="right"/>
      </w:pPr>
    </w:p>
    <w:sectPr w:rsidR="0027773A" w:rsidRPr="008B3009" w:rsidSect="00934F20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B01"/>
    <w:multiLevelType w:val="hybridMultilevel"/>
    <w:tmpl w:val="E02A5408"/>
    <w:lvl w:ilvl="0" w:tplc="A8380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67FC"/>
    <w:rsid w:val="000010AE"/>
    <w:rsid w:val="000C5E6E"/>
    <w:rsid w:val="001457ED"/>
    <w:rsid w:val="001516C9"/>
    <w:rsid w:val="001A27CA"/>
    <w:rsid w:val="001F22E7"/>
    <w:rsid w:val="0027773A"/>
    <w:rsid w:val="002A2FCA"/>
    <w:rsid w:val="002B2510"/>
    <w:rsid w:val="002C253E"/>
    <w:rsid w:val="002D4DFE"/>
    <w:rsid w:val="00320C8A"/>
    <w:rsid w:val="0039643B"/>
    <w:rsid w:val="004365C3"/>
    <w:rsid w:val="00531EF0"/>
    <w:rsid w:val="005648FC"/>
    <w:rsid w:val="005923EB"/>
    <w:rsid w:val="008A08DD"/>
    <w:rsid w:val="008B3009"/>
    <w:rsid w:val="00934F20"/>
    <w:rsid w:val="00954C17"/>
    <w:rsid w:val="00993B7E"/>
    <w:rsid w:val="00A07328"/>
    <w:rsid w:val="00A14214"/>
    <w:rsid w:val="00AD6204"/>
    <w:rsid w:val="00B700FD"/>
    <w:rsid w:val="00BA1D7C"/>
    <w:rsid w:val="00BD08BD"/>
    <w:rsid w:val="00C267FC"/>
    <w:rsid w:val="00C5755F"/>
    <w:rsid w:val="00D65BDE"/>
    <w:rsid w:val="00E558FC"/>
    <w:rsid w:val="00E7539D"/>
    <w:rsid w:val="00EC1E07"/>
    <w:rsid w:val="00F628E1"/>
    <w:rsid w:val="00FC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910</Words>
  <Characters>5192</Characters>
  <Application>Microsoft Office Word</Application>
  <DocSecurity>0</DocSecurity>
  <Lines>43</Lines>
  <Paragraphs>12</Paragraphs>
  <ScaleCrop>false</ScaleCrop>
  <Company>*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Костян</cp:lastModifiedBy>
  <cp:revision>38</cp:revision>
  <dcterms:created xsi:type="dcterms:W3CDTF">2019-05-06T06:37:00Z</dcterms:created>
  <dcterms:modified xsi:type="dcterms:W3CDTF">2019-05-07T06:39:00Z</dcterms:modified>
</cp:coreProperties>
</file>